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AD" w:rsidRDefault="00D47665">
      <w:r>
        <w:rPr>
          <w:noProof/>
        </w:rPr>
        <w:drawing>
          <wp:inline distT="0" distB="0" distL="0" distR="0">
            <wp:extent cx="3231144" cy="2889407"/>
            <wp:effectExtent l="19050" t="0" r="7356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57" cy="28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665" w:rsidRDefault="00D47665"/>
    <w:p w:rsidR="00D47665" w:rsidRDefault="00D47665">
      <w:pPr>
        <w:rPr>
          <w:lang w:val="es-ES"/>
        </w:rPr>
      </w:pPr>
      <w:r w:rsidRPr="00D47665">
        <w:rPr>
          <w:lang w:val="es-ES"/>
        </w:rPr>
        <w:t>Para mayor facilidad se ha recurrido a una librer</w:t>
      </w:r>
      <w:r>
        <w:rPr>
          <w:lang w:val="es-ES"/>
        </w:rPr>
        <w:t>ía externa OSCAT. Atención a la posibilidad de contar con diferentes versiones de biblioteca:</w:t>
      </w:r>
    </w:p>
    <w:p w:rsidR="00D47665" w:rsidRDefault="00D47665">
      <w:pPr>
        <w:rPr>
          <w:lang w:val="es-ES"/>
        </w:rPr>
      </w:pPr>
    </w:p>
    <w:p w:rsidR="00D47665" w:rsidRDefault="00D47665">
      <w:pPr>
        <w:rPr>
          <w:lang w:val="es-ES"/>
        </w:rPr>
      </w:pPr>
      <w:r>
        <w:rPr>
          <w:noProof/>
        </w:rPr>
        <w:drawing>
          <wp:inline distT="0" distB="0" distL="0" distR="0">
            <wp:extent cx="3480268" cy="3440317"/>
            <wp:effectExtent l="19050" t="0" r="5882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0820" cy="3440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B35" w:rsidRDefault="00622B35">
      <w:pPr>
        <w:rPr>
          <w:lang w:val="es-ES"/>
        </w:rPr>
      </w:pPr>
    </w:p>
    <w:p w:rsidR="00622B35" w:rsidRDefault="00622B35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>
            <wp:extent cx="3381375" cy="6762750"/>
            <wp:effectExtent l="19050" t="0" r="9525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676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B35" w:rsidRPr="00D47665" w:rsidRDefault="00622B35" w:rsidP="00622B35">
      <w:pPr>
        <w:jc w:val="both"/>
        <w:rPr>
          <w:lang w:val="es-ES"/>
        </w:rPr>
      </w:pPr>
      <w:r>
        <w:rPr>
          <w:lang w:val="es-ES"/>
        </w:rPr>
        <w:t xml:space="preserve">En caso de usar bibliotecas especiales, es necesario tratar con ficheros </w:t>
      </w:r>
      <w:proofErr w:type="spellStart"/>
      <w:r>
        <w:rPr>
          <w:lang w:val="es-ES"/>
        </w:rPr>
        <w:t>projectarchive</w:t>
      </w:r>
      <w:proofErr w:type="spellEnd"/>
      <w:r>
        <w:rPr>
          <w:lang w:val="es-ES"/>
        </w:rPr>
        <w:t xml:space="preserve"> en los que además aparezcan dichas bibliotecas marcadas a la hora de realizar la exportación. Eso permitirá importar el proyecto en cualquier otro equipo sin pérdida de información.</w:t>
      </w:r>
    </w:p>
    <w:sectPr w:rsidR="00622B35" w:rsidRPr="00D47665" w:rsidSect="00A643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0"/>
  <w:proofState w:spelling="clean" w:grammar="clean"/>
  <w:defaultTabStop w:val="720"/>
  <w:characterSpacingControl w:val="doNotCompress"/>
  <w:compat/>
  <w:rsids>
    <w:rsidRoot w:val="00D47665"/>
    <w:rsid w:val="00185291"/>
    <w:rsid w:val="00622B35"/>
    <w:rsid w:val="006F54F6"/>
    <w:rsid w:val="00A643AD"/>
    <w:rsid w:val="00D4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3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360</Characters>
  <Application>Microsoft Office Word</Application>
  <DocSecurity>0</DocSecurity>
  <Lines>3</Lines>
  <Paragraphs>1</Paragraphs>
  <ScaleCrop>false</ScaleCrop>
  <Company>Schneider Electric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Rufo Domínguez</dc:creator>
  <cp:lastModifiedBy>César Rufo Domínguez</cp:lastModifiedBy>
  <cp:revision>3</cp:revision>
  <dcterms:created xsi:type="dcterms:W3CDTF">2015-09-02T08:38:00Z</dcterms:created>
  <dcterms:modified xsi:type="dcterms:W3CDTF">2015-09-02T11:01:00Z</dcterms:modified>
</cp:coreProperties>
</file>